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2263</w:t>
      </w:r>
      <w:r>
        <w:rPr>
          <w:rFonts w:ascii="Times New Roman" w:eastAsia="Times New Roman" w:hAnsi="Times New Roman" w:cs="Times New Roman"/>
        </w:rPr>
        <w:t>-2610/202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12 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МКК «Корона» к </w:t>
      </w:r>
      <w:r>
        <w:rPr>
          <w:rFonts w:ascii="Times New Roman" w:eastAsia="Times New Roman" w:hAnsi="Times New Roman" w:cs="Times New Roman"/>
          <w:sz w:val="28"/>
          <w:szCs w:val="28"/>
        </w:rPr>
        <w:t>Есоян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Радику </w:t>
      </w:r>
      <w:r>
        <w:rPr>
          <w:rFonts w:ascii="Times New Roman" w:eastAsia="Times New Roman" w:hAnsi="Times New Roman" w:cs="Times New Roman"/>
          <w:sz w:val="28"/>
          <w:szCs w:val="28"/>
        </w:rPr>
        <w:t>Жирайровичу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167, 194-199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ГПК РФ,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ООО МКК «Корона»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Есоян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Жирайрович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6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Style w:val="cat-UserDefinedgrp-2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МКК «Корона» (ИНН </w:t>
      </w:r>
      <w:r>
        <w:rPr>
          <w:rStyle w:val="cat-UserDefinedgrp-22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микро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25.03.2024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25.03.2024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8"/>
        </w:rPr>
        <w:t>04.09.2024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размере </w:t>
      </w:r>
      <w:r>
        <w:rPr>
          <w:rStyle w:val="cat-Sumgrp-12rplc-20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 которых: </w:t>
      </w:r>
      <w:r>
        <w:rPr>
          <w:rStyle w:val="cat-Sumgrp-13rplc-21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8"/>
          <w:szCs w:val="28"/>
        </w:rPr>
        <w:t>основно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долг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Sumgrp-14rplc-2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расходы по уплате государственной пошлины в размере </w:t>
      </w:r>
      <w:r>
        <w:rPr>
          <w:rStyle w:val="cat-Sumgrp-15rplc-23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10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Е.П. Король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Л.Н. </w:t>
      </w:r>
      <w:r>
        <w:rPr>
          <w:rFonts w:ascii="Times New Roman" w:eastAsia="Times New Roman" w:hAnsi="Times New Roman" w:cs="Times New Roman"/>
          <w:sz w:val="20"/>
          <w:szCs w:val="20"/>
        </w:rPr>
        <w:t>Солодовникова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spacing w:before="0" w:after="160" w:line="257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9">
    <w:name w:val="cat-PassportData grp-16 rplc-9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23rplc-16">
    <w:name w:val="cat-UserDefined grp-23 rplc-16"/>
    <w:basedOn w:val="DefaultParagraphFont"/>
  </w:style>
  <w:style w:type="character" w:customStyle="1" w:styleId="cat-Sumgrp-12rplc-20">
    <w:name w:val="cat-Sum grp-12 rplc-20"/>
    <w:basedOn w:val="DefaultParagraphFont"/>
  </w:style>
  <w:style w:type="character" w:customStyle="1" w:styleId="cat-Sumgrp-13rplc-21">
    <w:name w:val="cat-Sum grp-13 rplc-21"/>
    <w:basedOn w:val="DefaultParagraphFont"/>
  </w:style>
  <w:style w:type="character" w:customStyle="1" w:styleId="cat-Sumgrp-14rplc-22">
    <w:name w:val="cat-Sum grp-14 rplc-22"/>
    <w:basedOn w:val="DefaultParagraphFont"/>
  </w:style>
  <w:style w:type="character" w:customStyle="1" w:styleId="cat-Sumgrp-15rplc-23">
    <w:name w:val="cat-Sum grp-15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